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3D0B" w14:textId="77777777" w:rsidR="00963F8F" w:rsidRDefault="00000000">
      <w:pPr>
        <w:spacing w:line="600" w:lineRule="exact"/>
        <w:jc w:val="left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附件</w:t>
      </w:r>
    </w:p>
    <w:tbl>
      <w:tblPr>
        <w:tblW w:w="91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7"/>
        <w:gridCol w:w="1117"/>
        <w:gridCol w:w="1208"/>
        <w:gridCol w:w="6406"/>
      </w:tblGrid>
      <w:tr w:rsidR="00963F8F" w14:paraId="429ED053" w14:textId="77777777">
        <w:trPr>
          <w:trHeight w:val="55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98D30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3B22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品名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B793D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尺寸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71CF6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主要参数</w:t>
            </w:r>
          </w:p>
        </w:tc>
      </w:tr>
      <w:tr w:rsidR="00963F8F" w14:paraId="1B7C4598" w14:textId="77777777">
        <w:trPr>
          <w:trHeight w:val="15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ADA84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DD60A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大屏幕1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9208A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5.22m x2.5m</w:t>
            </w:r>
          </w:p>
        </w:tc>
        <w:tc>
          <w:tcPr>
            <w:tcW w:w="6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21EFB" w14:textId="77777777" w:rsidR="00963F8F" w:rsidRDefault="00963F8F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7AB5CA6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像素构成：表贴三合一1515（1R1G1B）；点间距：1.86mm</w:t>
            </w:r>
          </w:p>
          <w:p w14:paraId="640E217F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像素密度：288906点/㎡；</w:t>
            </w:r>
          </w:p>
          <w:p w14:paraId="0D27F323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模组重量：≤0.486kg；</w:t>
            </w:r>
          </w:p>
          <w:p w14:paraId="50A72BB4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扫描方式：1/43 扫描</w:t>
            </w:r>
          </w:p>
          <w:p w14:paraId="384475C1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模组分辨率：172点*86点；</w:t>
            </w:r>
          </w:p>
          <w:p w14:paraId="35662D07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模组尺寸：320mm*160mm*17mm ；</w:t>
            </w:r>
          </w:p>
          <w:p w14:paraId="2BDA3D10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视角（水平、垂直）：H≥162°V≥150°；</w:t>
            </w:r>
          </w:p>
          <w:p w14:paraId="6E654848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平整度：≤0.2mm</w:t>
            </w:r>
          </w:p>
          <w:p w14:paraId="3E92D836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模组类型：灯驱合一；                                             </w:t>
            </w:r>
          </w:p>
          <w:p w14:paraId="227D5261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工作电压：4.5V-5V；</w:t>
            </w:r>
          </w:p>
          <w:p w14:paraId="3CCE2702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最大功耗：≤492W/㎡；</w:t>
            </w:r>
          </w:p>
          <w:p w14:paraId="4BBB546A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平均功耗：≤246W/㎡；</w:t>
            </w:r>
          </w:p>
          <w:p w14:paraId="6CA2346E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白平衡亮度：≥1300/㎡；</w:t>
            </w:r>
          </w:p>
          <w:p w14:paraId="25C25C92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色温：3000-18000可调； </w:t>
            </w:r>
          </w:p>
          <w:p w14:paraId="2C660337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亮度调节功能：0-100%亮度可调，屏幕亮度具有随环境照度的变化任意调整功能；</w:t>
            </w:r>
          </w:p>
          <w:p w14:paraId="609614F8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供电方式：AC200-240V,50/60Hz；                                                      </w:t>
            </w:r>
          </w:p>
          <w:p w14:paraId="78AF4C93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工作环境温度：-20℃ ～ 40℃；</w:t>
            </w:r>
          </w:p>
          <w:p w14:paraId="7819A57A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工作环境湿度：10% ～ 60%；</w:t>
            </w:r>
          </w:p>
          <w:p w14:paraId="0AEE1FC0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存储环境温度：-20℃ ～ 60℃；</w:t>
            </w:r>
          </w:p>
          <w:p w14:paraId="6C44C7EA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换帧频率：60HZ；</w:t>
            </w:r>
          </w:p>
          <w:p w14:paraId="25B63A92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刷新频率：≥4000Hz；</w:t>
            </w:r>
          </w:p>
          <w:p w14:paraId="5AF1AF81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最大对比度：≥5800：1；</w:t>
            </w:r>
          </w:p>
          <w:p w14:paraId="04E6D81C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无故障时间：≥10000hrs；       </w:t>
            </w:r>
          </w:p>
          <w:p w14:paraId="26FD6165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寿命典型值：＞100000hrs；</w:t>
            </w:r>
          </w:p>
          <w:p w14:paraId="618E3482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▲1）为保证屏体在高温、低温及温度变化情况下能</w:t>
            </w:r>
          </w:p>
          <w:p w14:paraId="278150BF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正常显示，所投产品需获得《高温试验实验检测</w:t>
            </w:r>
          </w:p>
          <w:p w14:paraId="270369FC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报告》《低温试验检测报告》《温度变化实验检</w:t>
            </w:r>
          </w:p>
          <w:p w14:paraId="49059DAC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测报告》。</w:t>
            </w:r>
          </w:p>
          <w:p w14:paraId="777EA101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▲2）为保证 LED 显示屏产品无声污染,需提供噪音</w:t>
            </w:r>
          </w:p>
          <w:p w14:paraId="4FF3952E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检测报告。</w:t>
            </w:r>
          </w:p>
          <w:p w14:paraId="4EAEDC41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▲3）为保证 LED 显示屏产品满足电路保护和绝缘电</w:t>
            </w:r>
          </w:p>
          <w:p w14:paraId="25447B96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阻要求，并提供《GB 检测报告》。</w:t>
            </w:r>
          </w:p>
          <w:p w14:paraId="4F45F864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▲4)为保证 LED 显示屏具有抗振能力并无损坏，须</w:t>
            </w:r>
          </w:p>
          <w:p w14:paraId="4A56F86F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提供《振动测试检测报告》。</w:t>
            </w:r>
          </w:p>
          <w:p w14:paraId="05858794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▲5)为保证 LED 显示屏产品受到外力情况下其可靠</w:t>
            </w:r>
          </w:p>
          <w:p w14:paraId="6EAEF6A7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性及结构完好，须提供《冲击试验、碰撞试验、</w:t>
            </w:r>
          </w:p>
          <w:p w14:paraId="49396638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跌落试验、压力试验、拉力试验检测报告》。</w:t>
            </w:r>
          </w:p>
          <w:p w14:paraId="3A134E6E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▲6)为保证 LED 显示屏产品在温度上升情况下仍能</w:t>
            </w:r>
          </w:p>
          <w:p w14:paraId="11B4B4DF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正常显示，需提供温升的检测报告。</w:t>
            </w:r>
          </w:p>
          <w:p w14:paraId="5C8B797F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▲7)LED 显示屏产品须通过阻燃检测，符合V-0 级阻燃要求。灯珠耐焊耐热：Tmax=260℃，回流焊2次，灯珠引脚无氧化，焊接正常，灯珠胶体正常，点亮正常；</w:t>
            </w:r>
          </w:p>
          <w:p w14:paraId="6DC0D699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灯珠常温寿命：Te=25℃ Ifr=10mA IFg-10mA Ifb=10mA、通电1000H；灯珠点亮无异常；</w:t>
            </w:r>
          </w:p>
          <w:p w14:paraId="19F5A724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灯珠冷热冲击：-50℃～130℃各15min 200次，光电特性及表面构造正常，点亮正常；</w:t>
            </w:r>
          </w:p>
          <w:p w14:paraId="0019D7CA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灯珠高温贮存：Ta=100℃ 贮存500H，灯珠点亮无异常；</w:t>
            </w:r>
          </w:p>
          <w:p w14:paraId="7A780D56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灯珠抗静电（ESD）测试：HBM模式∶ESD&gt;2000V，灯珠点亮无异常；</w:t>
            </w:r>
          </w:p>
          <w:p w14:paraId="6AA49BD8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灯珠漏电流：反向电压VYr=10V、漏电流0.2uA，符合要求；</w:t>
            </w:r>
          </w:p>
          <w:p w14:paraId="47FBA1D5" w14:textId="77777777" w:rsidR="00963F8F" w:rsidRDefault="00000000">
            <w:pPr>
              <w:widowControl/>
              <w:spacing w:line="600" w:lineRule="exac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灯珠红墨水试验：回流焊1次，纯红墨水常温浸泡24H，无渗透。</w:t>
            </w:r>
          </w:p>
        </w:tc>
      </w:tr>
      <w:tr w:rsidR="00963F8F" w14:paraId="041025A4" w14:textId="77777777">
        <w:trPr>
          <w:trHeight w:val="15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68A33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07FED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大屏幕2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5FD2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4.26m x 2.34m</w:t>
            </w:r>
          </w:p>
        </w:tc>
        <w:tc>
          <w:tcPr>
            <w:tcW w:w="6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C205" w14:textId="77777777" w:rsidR="00963F8F" w:rsidRDefault="00963F8F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963F8F" w14:paraId="4102AAF9" w14:textId="77777777">
        <w:trPr>
          <w:trHeight w:val="15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0C6A9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498A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大屏幕3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0E9F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4.26m x 2.34m</w:t>
            </w:r>
          </w:p>
        </w:tc>
        <w:tc>
          <w:tcPr>
            <w:tcW w:w="6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BB49" w14:textId="77777777" w:rsidR="00963F8F" w:rsidRDefault="00963F8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963F8F" w14:paraId="18D6F125" w14:textId="77777777">
        <w:trPr>
          <w:trHeight w:val="396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5E8ED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971A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大屏幕4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29377" w14:textId="77777777" w:rsidR="00963F8F" w:rsidRDefault="00000000">
            <w:pPr>
              <w:spacing w:line="600" w:lineRule="exact"/>
              <w:jc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4.26m x 2.34m</w:t>
            </w:r>
          </w:p>
        </w:tc>
        <w:tc>
          <w:tcPr>
            <w:tcW w:w="6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1FF6" w14:textId="77777777" w:rsidR="00963F8F" w:rsidRDefault="00963F8F">
            <w:pPr>
              <w:spacing w:line="600" w:lineRule="exact"/>
              <w:jc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</w:p>
        </w:tc>
      </w:tr>
      <w:tr w:rsidR="00963F8F" w14:paraId="08D0E48C" w14:textId="77777777">
        <w:trPr>
          <w:trHeight w:val="55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C494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B14B8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音响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9E19" w14:textId="77777777" w:rsidR="00963F8F" w:rsidRDefault="00000000">
            <w:pPr>
              <w:spacing w:line="600" w:lineRule="exact"/>
              <w:jc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与大屏幕相匹配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1B52" w14:textId="77777777" w:rsidR="00963F8F" w:rsidRDefault="00000000">
            <w:pPr>
              <w:spacing w:line="600" w:lineRule="exact"/>
              <w:jc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/</w:t>
            </w:r>
          </w:p>
        </w:tc>
      </w:tr>
      <w:tr w:rsidR="00963F8F" w14:paraId="184FADA6" w14:textId="77777777">
        <w:trPr>
          <w:trHeight w:val="191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C7479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26D7" w14:textId="77777777" w:rsidR="00963F8F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研究院槐荫院区实验室监控系统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DAA0" w14:textId="77777777" w:rsidR="00963F8F" w:rsidRDefault="00000000">
            <w:pPr>
              <w:spacing w:line="600" w:lineRule="exact"/>
              <w:jc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6间实验室监控系统（需确保商河院区屏幕可实时监控）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1C5" w14:textId="77777777" w:rsidR="00963F8F" w:rsidRDefault="00000000">
            <w:pPr>
              <w:spacing w:line="600" w:lineRule="exact"/>
              <w:jc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需提供与原平台兼容性证明</w:t>
            </w:r>
          </w:p>
        </w:tc>
      </w:tr>
      <w:tr w:rsidR="00963F8F" w14:paraId="3AEB71B0" w14:textId="77777777">
        <w:trPr>
          <w:trHeight w:val="547"/>
        </w:trPr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6CEE" w14:textId="77777777" w:rsidR="00963F8F" w:rsidRDefault="00000000">
            <w:pPr>
              <w:spacing w:line="600" w:lineRule="exact"/>
              <w:jc w:val="center"/>
              <w:rPr>
                <w:rFonts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sz w:val="32"/>
                <w:szCs w:val="32"/>
              </w:rPr>
              <w:t>预算金额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C613" w14:textId="77777777" w:rsidR="00963F8F" w:rsidRDefault="00000000">
            <w:pPr>
              <w:spacing w:line="600" w:lineRule="exact"/>
              <w:jc w:val="center"/>
              <w:rPr>
                <w:rFonts w:ascii="宋体" w:hAnsi="宋体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sz w:val="32"/>
                <w:szCs w:val="32"/>
              </w:rPr>
              <w:t>310000.00元</w:t>
            </w:r>
          </w:p>
        </w:tc>
      </w:tr>
    </w:tbl>
    <w:p w14:paraId="75753BE9" w14:textId="77777777" w:rsidR="00963F8F" w:rsidRDefault="00963F8F">
      <w:pPr>
        <w:spacing w:line="600" w:lineRule="exact"/>
        <w:ind w:firstLine="560"/>
        <w:jc w:val="left"/>
        <w:rPr>
          <w:rFonts w:ascii="宋体" w:hAnsi="宋体" w:cs="仿宋"/>
          <w:sz w:val="32"/>
          <w:szCs w:val="32"/>
        </w:rPr>
      </w:pPr>
    </w:p>
    <w:p w14:paraId="2D8844B8" w14:textId="77777777" w:rsidR="00963F8F" w:rsidRDefault="00963F8F">
      <w:pPr>
        <w:spacing w:line="600" w:lineRule="exact"/>
        <w:ind w:firstLine="560"/>
        <w:rPr>
          <w:rFonts w:ascii="宋体" w:hAnsi="宋体" w:cs="仿宋"/>
          <w:sz w:val="32"/>
          <w:szCs w:val="32"/>
        </w:rPr>
      </w:pPr>
    </w:p>
    <w:sectPr w:rsidR="00963F8F">
      <w:headerReference w:type="default" r:id="rId8"/>
      <w:footerReference w:type="default" r:id="rId9"/>
      <w:pgSz w:w="11906" w:h="16838"/>
      <w:pgMar w:top="1440" w:right="1463" w:bottom="1440" w:left="1576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B691" w14:textId="77777777" w:rsidR="009E2819" w:rsidRDefault="009E2819">
      <w:r>
        <w:separator/>
      </w:r>
    </w:p>
  </w:endnote>
  <w:endnote w:type="continuationSeparator" w:id="0">
    <w:p w14:paraId="56D547D2" w14:textId="77777777" w:rsidR="009E2819" w:rsidRDefault="009E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A03F" w14:textId="77777777" w:rsidR="00963F8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7A8EB" wp14:editId="5FE80D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15234" w14:textId="77777777" w:rsidR="00963F8F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C5FC" w14:textId="77777777" w:rsidR="009E2819" w:rsidRDefault="009E2819">
      <w:r>
        <w:separator/>
      </w:r>
    </w:p>
  </w:footnote>
  <w:footnote w:type="continuationSeparator" w:id="0">
    <w:p w14:paraId="6121558C" w14:textId="77777777" w:rsidR="009E2819" w:rsidRDefault="009E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B35E" w14:textId="77777777" w:rsidR="00963F8F" w:rsidRDefault="00000000">
    <w:pPr>
      <w:pStyle w:val="a5"/>
      <w:ind w:leftChars="-856" w:left="-1798" w:rightChars="-857" w:right="-1800" w:firstLineChars="298" w:firstLine="536"/>
    </w:pPr>
    <w:r>
      <w:rPr>
        <w:noProof/>
      </w:rPr>
      <w:drawing>
        <wp:inline distT="0" distB="0" distL="0" distR="0" wp14:anchorId="6183F2A9" wp14:editId="1E011823">
          <wp:extent cx="4114800" cy="4635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828" cy="471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3E05A3"/>
    <w:multiLevelType w:val="singleLevel"/>
    <w:tmpl w:val="9F3E05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F4EF30"/>
    <w:multiLevelType w:val="singleLevel"/>
    <w:tmpl w:val="3DF4EF30"/>
    <w:lvl w:ilvl="0">
      <w:start w:val="1"/>
      <w:numFmt w:val="decimal"/>
      <w:suff w:val="nothing"/>
      <w:lvlText w:val="%1、"/>
      <w:lvlJc w:val="left"/>
    </w:lvl>
  </w:abstractNum>
  <w:num w:numId="1" w16cid:durableId="162354474">
    <w:abstractNumId w:val="0"/>
  </w:num>
  <w:num w:numId="2" w16cid:durableId="107702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hhOGMwZDI5N2E5N2M3ZWNkN2UwNDE2YzgxOTY5MTQifQ=="/>
    <w:docVar w:name="KSO_WPS_MARK_KEY" w:val="bace7fd6-2fd9-4617-806f-69a55a549b5d"/>
  </w:docVars>
  <w:rsids>
    <w:rsidRoot w:val="002921A0"/>
    <w:rsid w:val="002921A0"/>
    <w:rsid w:val="003A64DA"/>
    <w:rsid w:val="003D64B4"/>
    <w:rsid w:val="004140F1"/>
    <w:rsid w:val="004B24F3"/>
    <w:rsid w:val="005A7208"/>
    <w:rsid w:val="00802798"/>
    <w:rsid w:val="008612AE"/>
    <w:rsid w:val="00963F8F"/>
    <w:rsid w:val="009E2819"/>
    <w:rsid w:val="00B40C4A"/>
    <w:rsid w:val="00B51C72"/>
    <w:rsid w:val="00D03CCE"/>
    <w:rsid w:val="00D32118"/>
    <w:rsid w:val="00DA59F3"/>
    <w:rsid w:val="00F27441"/>
    <w:rsid w:val="00FD6E96"/>
    <w:rsid w:val="01A8449D"/>
    <w:rsid w:val="01AF70E0"/>
    <w:rsid w:val="02383985"/>
    <w:rsid w:val="02987B74"/>
    <w:rsid w:val="02DA018C"/>
    <w:rsid w:val="03111677"/>
    <w:rsid w:val="037A67D3"/>
    <w:rsid w:val="03D472D2"/>
    <w:rsid w:val="047D1717"/>
    <w:rsid w:val="059E36F3"/>
    <w:rsid w:val="062009D2"/>
    <w:rsid w:val="063A2AEC"/>
    <w:rsid w:val="09AF4F58"/>
    <w:rsid w:val="0B9F5A4C"/>
    <w:rsid w:val="0CB72AA7"/>
    <w:rsid w:val="0D771102"/>
    <w:rsid w:val="0D817B82"/>
    <w:rsid w:val="0F3B0205"/>
    <w:rsid w:val="10863702"/>
    <w:rsid w:val="12F708E7"/>
    <w:rsid w:val="13F12B76"/>
    <w:rsid w:val="145F3718"/>
    <w:rsid w:val="1568787A"/>
    <w:rsid w:val="16443E43"/>
    <w:rsid w:val="164974E4"/>
    <w:rsid w:val="17654312"/>
    <w:rsid w:val="17836BED"/>
    <w:rsid w:val="1A830FA4"/>
    <w:rsid w:val="1A915FCF"/>
    <w:rsid w:val="1B5E7755"/>
    <w:rsid w:val="1B811C42"/>
    <w:rsid w:val="1C88402F"/>
    <w:rsid w:val="1D921DFE"/>
    <w:rsid w:val="1DC2129A"/>
    <w:rsid w:val="1F771C0F"/>
    <w:rsid w:val="211F7986"/>
    <w:rsid w:val="22031056"/>
    <w:rsid w:val="22342FBD"/>
    <w:rsid w:val="23614286"/>
    <w:rsid w:val="25A466AC"/>
    <w:rsid w:val="268A225E"/>
    <w:rsid w:val="269229A8"/>
    <w:rsid w:val="279B763B"/>
    <w:rsid w:val="27C2106B"/>
    <w:rsid w:val="28FC05AD"/>
    <w:rsid w:val="298760C9"/>
    <w:rsid w:val="2AC51415"/>
    <w:rsid w:val="2BC65FFD"/>
    <w:rsid w:val="2E440A2C"/>
    <w:rsid w:val="2FEF2C1A"/>
    <w:rsid w:val="313A1C72"/>
    <w:rsid w:val="326805FE"/>
    <w:rsid w:val="32A55811"/>
    <w:rsid w:val="35190CF8"/>
    <w:rsid w:val="367C453B"/>
    <w:rsid w:val="36851BE2"/>
    <w:rsid w:val="37272C99"/>
    <w:rsid w:val="375F0685"/>
    <w:rsid w:val="37A662B4"/>
    <w:rsid w:val="37F83D4F"/>
    <w:rsid w:val="38FB75D4"/>
    <w:rsid w:val="3AE01ADD"/>
    <w:rsid w:val="3B573A5B"/>
    <w:rsid w:val="3B952187"/>
    <w:rsid w:val="3ED41958"/>
    <w:rsid w:val="3EF94F1B"/>
    <w:rsid w:val="3F9966FE"/>
    <w:rsid w:val="40497977"/>
    <w:rsid w:val="40A423C0"/>
    <w:rsid w:val="410507AD"/>
    <w:rsid w:val="416B1DE2"/>
    <w:rsid w:val="41F540C0"/>
    <w:rsid w:val="43010197"/>
    <w:rsid w:val="433C77AF"/>
    <w:rsid w:val="436F7EA2"/>
    <w:rsid w:val="4407632C"/>
    <w:rsid w:val="445751A4"/>
    <w:rsid w:val="459C0CF6"/>
    <w:rsid w:val="45DD3BCA"/>
    <w:rsid w:val="483E6094"/>
    <w:rsid w:val="49CF3CAF"/>
    <w:rsid w:val="49D96075"/>
    <w:rsid w:val="4B105AC6"/>
    <w:rsid w:val="4B743F9A"/>
    <w:rsid w:val="4CEC60BF"/>
    <w:rsid w:val="4D5325E2"/>
    <w:rsid w:val="4E28581D"/>
    <w:rsid w:val="4E6F0D56"/>
    <w:rsid w:val="4E951E45"/>
    <w:rsid w:val="4F792F3A"/>
    <w:rsid w:val="50566671"/>
    <w:rsid w:val="50C01D3C"/>
    <w:rsid w:val="50E772C9"/>
    <w:rsid w:val="517174DB"/>
    <w:rsid w:val="52D63A99"/>
    <w:rsid w:val="533D2935"/>
    <w:rsid w:val="535A0A0E"/>
    <w:rsid w:val="53794425"/>
    <w:rsid w:val="53B77874"/>
    <w:rsid w:val="54DC09A2"/>
    <w:rsid w:val="54FE7552"/>
    <w:rsid w:val="55C73D7A"/>
    <w:rsid w:val="57736012"/>
    <w:rsid w:val="57EA412A"/>
    <w:rsid w:val="593B5D5C"/>
    <w:rsid w:val="599952B9"/>
    <w:rsid w:val="59C26BC3"/>
    <w:rsid w:val="5B3A13DB"/>
    <w:rsid w:val="5CF8285E"/>
    <w:rsid w:val="5E2E3482"/>
    <w:rsid w:val="5E96232F"/>
    <w:rsid w:val="5EE436AE"/>
    <w:rsid w:val="61A76655"/>
    <w:rsid w:val="63960E93"/>
    <w:rsid w:val="6545060B"/>
    <w:rsid w:val="656E7A21"/>
    <w:rsid w:val="65D1468C"/>
    <w:rsid w:val="66F8442D"/>
    <w:rsid w:val="68F23CD8"/>
    <w:rsid w:val="691D346F"/>
    <w:rsid w:val="6B50447B"/>
    <w:rsid w:val="6DA741F9"/>
    <w:rsid w:val="7098238C"/>
    <w:rsid w:val="70DF1913"/>
    <w:rsid w:val="71744751"/>
    <w:rsid w:val="71F644AB"/>
    <w:rsid w:val="72655E48"/>
    <w:rsid w:val="72C139C6"/>
    <w:rsid w:val="732B21B2"/>
    <w:rsid w:val="741B2C62"/>
    <w:rsid w:val="74CE4671"/>
    <w:rsid w:val="766F7317"/>
    <w:rsid w:val="772C33D8"/>
    <w:rsid w:val="79C8388C"/>
    <w:rsid w:val="7AE57362"/>
    <w:rsid w:val="7B5D1DB2"/>
    <w:rsid w:val="7B7517F2"/>
    <w:rsid w:val="7BCB4BEA"/>
    <w:rsid w:val="7BE04CD2"/>
    <w:rsid w:val="7C286864"/>
    <w:rsid w:val="7D197F5B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EB467"/>
  <w15:docId w15:val="{17EBC58C-D8FF-457F-8C22-FE7B616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qFormat/>
    <w:rPr>
      <w:color w:val="0000FF"/>
      <w:u w:val="single"/>
    </w:rPr>
  </w:style>
  <w:style w:type="character" w:customStyle="1" w:styleId="NormalCharacter">
    <w:name w:val="NormalCharacter"/>
    <w:autoRedefine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John Qiang</cp:lastModifiedBy>
  <cp:revision>4</cp:revision>
  <cp:lastPrinted>2023-04-03T06:39:00Z</cp:lastPrinted>
  <dcterms:created xsi:type="dcterms:W3CDTF">2024-05-24T06:22:00Z</dcterms:created>
  <dcterms:modified xsi:type="dcterms:W3CDTF">2024-05-24T09:26:00Z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91341DA1C6474B96B6372FC7583787DA_13</vt:lpwstr>
  </property>
</Properties>
</file>